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before="240"/>
        <w:jc w:val="center"/>
      </w:pPr>
      <w:r>
        <w:rPr>
          <w:rFonts w:ascii="Arial" w:cs="Arial" w:eastAsia="Arial" w:hAnsi="Arial"/>
          <w:b/>
          <w:bCs/>
          <w:color w:val="3B003B"/>
          <w:sz w:val="44"/>
          <w:szCs w:val="44"/>
        </w:rPr>
        <w:t xml:space="preserve">It's Brahja</w:t>
      </w:r>
    </w:p>
    <w:p>
      <w:pPr>
        <w:spacing w:after="60" w:before="0"/>
        <w:jc w:val="center"/>
      </w:pPr>
      <w:r>
        <w:rPr>
          <w:rFonts w:ascii="Arial" w:cs="Arial" w:eastAsia="Arial" w:hAnsi="Arial"/>
          <w:i/>
          <w:iCs/>
          <w:color w:val="666666"/>
          <w:sz w:val="22"/>
          <w:szCs w:val="22"/>
        </w:rPr>
        <w:t xml:space="preserve">www.itsbrahja.com</w:t>
      </w:r>
    </w:p>
    <w:p>
      <w:pPr>
        <w:pBdr>
          <w:bottom w:val="single" w:color="8B1A8B" w:sz="8" w:space="8"/>
        </w:pBdr>
        <w:spacing w:after="320" w:before="0"/>
        <w:jc w:val="center"/>
      </w:pPr>
      <w:r>
        <w:rPr>
          <w:rFonts w:ascii="Arial" w:cs="Arial" w:eastAsia="Arial" w:hAnsi="Arial"/>
          <w:b/>
          <w:bCs/>
          <w:color w:val="8B1A8B"/>
          <w:sz w:val="28"/>
          <w:szCs w:val="28"/>
        </w:rPr>
        <w:t xml:space="preserve">Privacy Policy &amp; Intellectual Property Notice</w:t>
      </w:r>
    </w:p>
    <w:p>
      <w:pPr>
        <w:spacing w:after="100" w:before="200"/>
      </w:pPr>
      <w:r>
        <w:rPr>
          <w:rFonts w:ascii="Arial" w:cs="Arial" w:eastAsia="Arial" w:hAnsi="Arial"/>
          <w:i/>
          <w:iCs/>
          <w:color w:val="555555"/>
          <w:sz w:val="20"/>
          <w:szCs w:val="20"/>
        </w:rPr>
        <w:t xml:space="preserve">Effective Date: June 17, 2026</w:t>
      </w:r>
    </w:p>
    <w:p>
      <w:pPr>
        <w:spacing w:after="140" w:before="100"/>
      </w:pPr>
      <w:r>
        <w:rPr>
          <w:rFonts w:ascii="Arial" w:cs="Arial" w:eastAsia="Arial" w:hAnsi="Arial"/>
          <w:sz w:val="22"/>
          <w:szCs w:val="22"/>
        </w:rPr>
        <w:t xml:space="preserve">Welcome to itsbrahja.com. This Privacy Policy outlines how your personal information is collected and used, and how the original content and media published on this website and across all associated brand channels are protected under applicable copyright and intellectual property law.</w:t>
      </w:r>
    </w:p>
    <w:p>
      <w:pPr>
        <w:spacing w:after="140" w:before="100"/>
      </w:pPr>
      <w:r>
        <w:rPr>
          <w:rFonts w:ascii="Arial" w:cs="Arial" w:eastAsia="Arial" w:hAnsi="Arial"/>
          <w:sz w:val="22"/>
          <w:szCs w:val="22"/>
        </w:rPr>
        <w:t xml:space="preserve">By accessing or using this website, you agree to the terms outlined in this policy.</w:t>
      </w:r>
    </w:p>
    <w:p>
      <w:pPr>
        <w:pStyle w:val="Heading2"/>
        <w:pBdr>
          <w:bottom w:val="single" w:color="8B1A8B" w:sz="4" w:space="4"/>
        </w:pBdr>
        <w:spacing w:after="120" w:before="320"/>
      </w:pPr>
      <w:r>
        <w:rPr>
          <w:rFonts w:ascii="Arial" w:cs="Arial" w:eastAsia="Arial" w:hAnsi="Arial"/>
          <w:b/>
          <w:bCs/>
          <w:color w:val="8B1A8B"/>
          <w:sz w:val="26"/>
          <w:szCs w:val="26"/>
        </w:rPr>
        <w:t xml:space="preserve">1. Ownership of Content &amp; Media</w:t>
      </w:r>
    </w:p>
    <w:p>
      <w:pPr>
        <w:spacing w:after="140" w:before="100"/>
      </w:pPr>
      <w:r>
        <w:rPr>
          <w:rFonts w:ascii="Arial" w:cs="Arial" w:eastAsia="Arial" w:hAnsi="Arial"/>
          <w:sz w:val="22"/>
          <w:szCs w:val="22"/>
        </w:rPr>
        <w:t xml:space="preserve">All original content published on itsbrahja.com and across associated brand channels — including but not limited to It's Brahja, The Ethereal Paragon, Brae Noir, and KinGoSafe — is the exclusive intellectual property of the creator and owner of this brand. This includes, without limitation:</w:t>
      </w:r>
    </w:p>
    <w:p>
      <w:pPr>
        <w:pStyle w:val="ListParagraph"/>
        <w:numPr>
          <w:ilvl w:val="0"/>
          <w:numId w:val="2"/>
        </w:numPr>
        <w:spacing w:after="60" w:before="60"/>
      </w:pPr>
      <w:r>
        <w:rPr>
          <w:rFonts w:ascii="Arial" w:cs="Arial" w:eastAsia="Arial" w:hAnsi="Arial"/>
          <w:sz w:val="22"/>
          <w:szCs w:val="22"/>
        </w:rPr>
        <w:t xml:space="preserve">Photographs, images, and graphics</w:t>
      </w:r>
    </w:p>
    <w:p>
      <w:pPr>
        <w:pStyle w:val="ListParagraph"/>
        <w:numPr>
          <w:ilvl w:val="0"/>
          <w:numId w:val="2"/>
        </w:numPr>
        <w:spacing w:after="60" w:before="60"/>
      </w:pPr>
      <w:r>
        <w:rPr>
          <w:rFonts w:ascii="Arial" w:cs="Arial" w:eastAsia="Arial" w:hAnsi="Arial"/>
          <w:sz w:val="22"/>
          <w:szCs w:val="22"/>
        </w:rPr>
        <w:t xml:space="preserve">Videos and audio recordings</w:t>
      </w:r>
    </w:p>
    <w:p>
      <w:pPr>
        <w:pStyle w:val="ListParagraph"/>
        <w:numPr>
          <w:ilvl w:val="0"/>
          <w:numId w:val="2"/>
        </w:numPr>
        <w:spacing w:after="60" w:before="60"/>
      </w:pPr>
      <w:r>
        <w:rPr>
          <w:rFonts w:ascii="Arial" w:cs="Arial" w:eastAsia="Arial" w:hAnsi="Arial"/>
          <w:sz w:val="22"/>
          <w:szCs w:val="22"/>
        </w:rPr>
        <w:t xml:space="preserve">Written content, captions, blog posts, and scripts</w:t>
      </w:r>
    </w:p>
    <w:p>
      <w:pPr>
        <w:pStyle w:val="ListParagraph"/>
        <w:numPr>
          <w:ilvl w:val="0"/>
          <w:numId w:val="2"/>
        </w:numPr>
        <w:spacing w:after="60" w:before="60"/>
      </w:pPr>
      <w:r>
        <w:rPr>
          <w:rFonts w:ascii="Arial" w:cs="Arial" w:eastAsia="Arial" w:hAnsi="Arial"/>
          <w:sz w:val="22"/>
          <w:szCs w:val="22"/>
        </w:rPr>
        <w:t xml:space="preserve">Branding elements including logos, color palettes, and design assets</w:t>
      </w:r>
    </w:p>
    <w:p>
      <w:pPr>
        <w:pStyle w:val="ListParagraph"/>
        <w:numPr>
          <w:ilvl w:val="0"/>
          <w:numId w:val="2"/>
        </w:numPr>
        <w:spacing w:after="60" w:before="60"/>
      </w:pPr>
      <w:r>
        <w:rPr>
          <w:rFonts w:ascii="Arial" w:cs="Arial" w:eastAsia="Arial" w:hAnsi="Arial"/>
          <w:sz w:val="22"/>
          <w:szCs w:val="22"/>
        </w:rPr>
        <w:t xml:space="preserve">Social media content published across TikTok, YouTube, Instagram, and any other platforms</w:t>
      </w:r>
    </w:p>
    <w:p>
      <w:pPr>
        <w:spacing w:after="140" w:before="100"/>
      </w:pPr>
      <w:r>
        <w:rPr>
          <w:rFonts w:ascii="Arial" w:cs="Arial" w:eastAsia="Arial" w:hAnsi="Arial"/>
          <w:sz w:val="22"/>
          <w:szCs w:val="22"/>
        </w:rPr>
        <w:t xml:space="preserve">All content is protected under United States copyright law (17 U.S.C. § 101 et seq.) and applicable international intellectual property treaties. Unauthorized reproduction, distribution, modification, or use of any content from this website or associated channels is strictly prohibited.</w:t>
      </w:r>
    </w:p>
    <w:p>
      <w:pPr>
        <w:pStyle w:val="Heading2"/>
        <w:pBdr>
          <w:bottom w:val="single" w:color="8B1A8B" w:sz="4" w:space="4"/>
        </w:pBdr>
        <w:spacing w:after="120" w:before="320"/>
      </w:pPr>
      <w:r>
        <w:rPr>
          <w:rFonts w:ascii="Arial" w:cs="Arial" w:eastAsia="Arial" w:hAnsi="Arial"/>
          <w:b/>
          <w:bCs/>
          <w:color w:val="8B1A8B"/>
          <w:sz w:val="26"/>
          <w:szCs w:val="26"/>
        </w:rPr>
        <w:t xml:space="preserve">2. Prohibited Uses</w:t>
      </w:r>
    </w:p>
    <w:p>
      <w:pPr>
        <w:spacing w:after="140" w:before="100"/>
      </w:pPr>
      <w:r>
        <w:rPr>
          <w:rFonts w:ascii="Arial" w:cs="Arial" w:eastAsia="Arial" w:hAnsi="Arial"/>
          <w:sz w:val="22"/>
          <w:szCs w:val="22"/>
        </w:rPr>
        <w:t xml:space="preserve">Unless you have received explicit written permission from the brand owner, you may NOT:</w:t>
      </w:r>
    </w:p>
    <w:p>
      <w:pPr>
        <w:pStyle w:val="ListParagraph"/>
        <w:numPr>
          <w:ilvl w:val="0"/>
          <w:numId w:val="2"/>
        </w:numPr>
        <w:spacing w:after="60" w:before="60"/>
      </w:pPr>
      <w:r>
        <w:rPr>
          <w:rFonts w:ascii="Arial" w:cs="Arial" w:eastAsia="Arial" w:hAnsi="Arial"/>
          <w:sz w:val="22"/>
          <w:szCs w:val="22"/>
        </w:rPr>
        <w:t xml:space="preserve">Copy, download, screenshot, screen-record, or otherwise reproduce any media or content</w:t>
      </w:r>
    </w:p>
    <w:p>
      <w:pPr>
        <w:pStyle w:val="ListParagraph"/>
        <w:numPr>
          <w:ilvl w:val="0"/>
          <w:numId w:val="2"/>
        </w:numPr>
        <w:spacing w:after="60" w:before="60"/>
      </w:pPr>
      <w:r>
        <w:rPr>
          <w:rFonts w:ascii="Arial" w:cs="Arial" w:eastAsia="Arial" w:hAnsi="Arial"/>
          <w:sz w:val="22"/>
          <w:szCs w:val="22"/>
        </w:rPr>
        <w:t xml:space="preserve">Redistribute, republish, or share content on other websites, platforms, or media without authorization</w:t>
      </w:r>
    </w:p>
    <w:p>
      <w:pPr>
        <w:pStyle w:val="ListParagraph"/>
        <w:numPr>
          <w:ilvl w:val="0"/>
          <w:numId w:val="2"/>
        </w:numPr>
        <w:spacing w:after="60" w:before="60"/>
      </w:pPr>
      <w:r>
        <w:rPr>
          <w:rFonts w:ascii="Arial" w:cs="Arial" w:eastAsia="Arial" w:hAnsi="Arial"/>
          <w:sz w:val="22"/>
          <w:szCs w:val="22"/>
        </w:rPr>
        <w:t xml:space="preserve">Use any content for commercial purposes, advertising, or monetization</w:t>
      </w:r>
    </w:p>
    <w:p>
      <w:pPr>
        <w:pStyle w:val="ListParagraph"/>
        <w:numPr>
          <w:ilvl w:val="0"/>
          <w:numId w:val="2"/>
        </w:numPr>
        <w:spacing w:after="60" w:before="60"/>
      </w:pPr>
      <w:r>
        <w:rPr>
          <w:rFonts w:ascii="Arial" w:cs="Arial" w:eastAsia="Arial" w:hAnsi="Arial"/>
          <w:sz w:val="22"/>
          <w:szCs w:val="22"/>
        </w:rPr>
        <w:t xml:space="preserve">Create derivative works based on any content found on this site or associated channels</w:t>
      </w:r>
    </w:p>
    <w:p>
      <w:pPr>
        <w:pStyle w:val="ListParagraph"/>
        <w:numPr>
          <w:ilvl w:val="0"/>
          <w:numId w:val="2"/>
        </w:numPr>
        <w:spacing w:after="60" w:before="60"/>
      </w:pPr>
      <w:r>
        <w:rPr>
          <w:rFonts w:ascii="Arial" w:cs="Arial" w:eastAsia="Arial" w:hAnsi="Arial"/>
          <w:sz w:val="22"/>
          <w:szCs w:val="22"/>
        </w:rPr>
        <w:t xml:space="preserve">Remove, alter, or obscure any watermarks, credits, or copyright notices</w:t>
      </w:r>
    </w:p>
    <w:p>
      <w:pPr>
        <w:spacing w:after="140" w:before="100"/>
      </w:pPr>
      <w:r>
        <w:rPr>
          <w:rFonts w:ascii="Arial" w:cs="Arial" w:eastAsia="Arial" w:hAnsi="Arial"/>
          <w:sz w:val="22"/>
          <w:szCs w:val="22"/>
        </w:rPr>
        <w:t xml:space="preserve">Violation of these terms may result in legal action including claims for copyright infringement, damages, and attorney’s fees.</w:t>
      </w:r>
    </w:p>
    <w:p>
      <w:pPr>
        <w:pStyle w:val="Heading2"/>
        <w:pBdr>
          <w:bottom w:val="single" w:color="8B1A8B" w:sz="4" w:space="4"/>
        </w:pBdr>
        <w:spacing w:after="120" w:before="320"/>
      </w:pPr>
      <w:r>
        <w:rPr>
          <w:rFonts w:ascii="Arial" w:cs="Arial" w:eastAsia="Arial" w:hAnsi="Arial"/>
          <w:b/>
          <w:bCs/>
          <w:color w:val="8B1A8B"/>
          <w:sz w:val="26"/>
          <w:szCs w:val="26"/>
        </w:rPr>
        <w:t xml:space="preserve">3. Requesting Usage Rights</w:t>
      </w:r>
    </w:p>
    <w:p>
      <w:pPr>
        <w:spacing w:after="140" w:before="100"/>
      </w:pPr>
      <w:r>
        <w:rPr>
          <w:rFonts w:ascii="Arial" w:cs="Arial" w:eastAsia="Arial" w:hAnsi="Arial"/>
          <w:sz w:val="22"/>
          <w:szCs w:val="22"/>
        </w:rPr>
        <w:t xml:space="preserve">We welcome collaboration, press features, and authorized sharing. If you would like to use, license, or feature any content from this website or associated channels, you must submit a request prior to any use.</w:t>
      </w:r>
    </w:p>
    <w:p>
      <w:pPr>
        <w:spacing w:after="140" w:before="100"/>
      </w:pPr>
      <w:r>
        <w:rPr>
          <w:rFonts w:ascii="Arial" w:cs="Arial" w:eastAsia="Arial" w:hAnsi="Arial"/>
          <w:sz w:val="22"/>
          <w:szCs w:val="22"/>
        </w:rPr>
        <w:t xml:space="preserve">Please contact us at:</w:t>
      </w:r>
    </w:p>
    <w:p>
      <w:pPr>
        <w:pBdr>
          <w:top w:val="single" w:color="8B1A8B" w:sz="4"/>
          <w:bottom w:val="single" w:color="8B1A8B" w:sz="4"/>
        </w:pBdr>
        <w:spacing w:after="160" w:before="160"/>
        <w:jc w:val="center"/>
      </w:pPr>
      <w:r>
        <w:rPr>
          <w:rFonts w:ascii="Arial" w:cs="Arial" w:eastAsia="Arial" w:hAnsi="Arial"/>
          <w:b/>
          <w:bCs/>
          <w:color w:val="8B1A8B"/>
          <w:sz w:val="26"/>
          <w:szCs w:val="26"/>
        </w:rPr>
        <w:t xml:space="preserve">✉  info@itsbrahja.com</w:t>
      </w:r>
    </w:p>
    <w:p>
      <w:pPr>
        <w:spacing w:after="140" w:before="100"/>
      </w:pPr>
      <w:r>
        <w:rPr>
          <w:rFonts w:ascii="Arial" w:cs="Arial" w:eastAsia="Arial" w:hAnsi="Arial"/>
          <w:sz w:val="22"/>
          <w:szCs w:val="22"/>
        </w:rPr>
        <w:t xml:space="preserve">All requests must include your name or organization, the specific content you wish to use, the intended purpose and platform, and the duration of use. We will respond to usage requests within 5–7 business days.</w:t>
      </w:r>
    </w:p>
    <w:p>
      <w:pPr>
        <w:pStyle w:val="Heading2"/>
        <w:pBdr>
          <w:bottom w:val="single" w:color="8B1A8B" w:sz="4" w:space="4"/>
        </w:pBdr>
        <w:spacing w:after="120" w:before="320"/>
      </w:pPr>
      <w:r>
        <w:rPr>
          <w:rFonts w:ascii="Arial" w:cs="Arial" w:eastAsia="Arial" w:hAnsi="Arial"/>
          <w:b/>
          <w:bCs/>
          <w:color w:val="8B1A8B"/>
          <w:sz w:val="26"/>
          <w:szCs w:val="26"/>
        </w:rPr>
        <w:t xml:space="preserve">4. Information We Collect</w:t>
      </w:r>
    </w:p>
    <w:p>
      <w:pPr>
        <w:spacing w:after="140" w:before="100"/>
      </w:pPr>
      <w:r>
        <w:rPr>
          <w:rFonts w:ascii="Arial" w:cs="Arial" w:eastAsia="Arial" w:hAnsi="Arial"/>
          <w:sz w:val="22"/>
          <w:szCs w:val="22"/>
        </w:rPr>
        <w:t xml:space="preserve">When you visit itsbrahja.com, we may automatically collect certain non-personally identifiable information including browser type, pages visited, time spent on pages, and general geographic location (city/region level). This data is used solely for improving the website experience and understanding our audience.</w:t>
      </w:r>
    </w:p>
    <w:p>
      <w:pPr>
        <w:spacing w:after="140" w:before="100"/>
      </w:pPr>
      <w:r>
        <w:rPr>
          <w:rFonts w:ascii="Arial" w:cs="Arial" w:eastAsia="Arial" w:hAnsi="Arial"/>
          <w:sz w:val="22"/>
          <w:szCs w:val="22"/>
        </w:rPr>
        <w:t xml:space="preserve">If you contact us via email or an inquiry form, we collect the information you voluntarily provide (name, email address, and message content) solely for the purpose of responding to your inquiry.</w:t>
      </w:r>
    </w:p>
    <w:p>
      <w:pPr>
        <w:spacing w:after="140" w:before="100"/>
      </w:pPr>
      <w:r>
        <w:rPr>
          <w:rFonts w:ascii="Arial" w:cs="Arial" w:eastAsia="Arial" w:hAnsi="Arial"/>
          <w:sz w:val="22"/>
          <w:szCs w:val="22"/>
        </w:rPr>
        <w:t xml:space="preserve">We do not sell, trade, or share your personal information with third parties for marketing purposes.</w:t>
      </w:r>
    </w:p>
    <w:p>
      <w:pPr>
        <w:pStyle w:val="Heading2"/>
        <w:pBdr>
          <w:bottom w:val="single" w:color="8B1A8B" w:sz="4" w:space="4"/>
        </w:pBdr>
        <w:spacing w:after="120" w:before="320"/>
      </w:pPr>
      <w:r>
        <w:rPr>
          <w:rFonts w:ascii="Arial" w:cs="Arial" w:eastAsia="Arial" w:hAnsi="Arial"/>
          <w:b/>
          <w:bCs/>
          <w:color w:val="8B1A8B"/>
          <w:sz w:val="26"/>
          <w:szCs w:val="26"/>
        </w:rPr>
        <w:t xml:space="preserve">5. Cookies &amp; Third-Party Services</w:t>
      </w:r>
    </w:p>
    <w:p>
      <w:pPr>
        <w:spacing w:after="140" w:before="100"/>
      </w:pPr>
      <w:r>
        <w:rPr>
          <w:rFonts w:ascii="Arial" w:cs="Arial" w:eastAsia="Arial" w:hAnsi="Arial"/>
          <w:sz w:val="22"/>
          <w:szCs w:val="22"/>
        </w:rPr>
        <w:t xml:space="preserve">This website may use cookies and third-party analytics tools (such as Google Analytics) to collect aggregated, anonymized usage data. You may disable cookies through your browser settings; however, some features of the site may not function properly as a result.</w:t>
      </w:r>
    </w:p>
    <w:p>
      <w:pPr>
        <w:spacing w:after="140" w:before="100"/>
      </w:pPr>
      <w:r>
        <w:rPr>
          <w:rFonts w:ascii="Arial" w:cs="Arial" w:eastAsia="Arial" w:hAnsi="Arial"/>
          <w:sz w:val="22"/>
          <w:szCs w:val="22"/>
        </w:rPr>
        <w:t xml:space="preserve">Embedded social media content and links to external platforms are subject to those platforms’ own privacy policies.</w:t>
      </w:r>
    </w:p>
    <w:p>
      <w:pPr>
        <w:pStyle w:val="Heading2"/>
        <w:pBdr>
          <w:bottom w:val="single" w:color="8B1A8B" w:sz="4" w:space="4"/>
        </w:pBdr>
        <w:spacing w:after="120" w:before="320"/>
      </w:pPr>
      <w:r>
        <w:rPr>
          <w:rFonts w:ascii="Arial" w:cs="Arial" w:eastAsia="Arial" w:hAnsi="Arial"/>
          <w:b/>
          <w:bCs/>
          <w:color w:val="8B1A8B"/>
          <w:sz w:val="26"/>
          <w:szCs w:val="26"/>
        </w:rPr>
        <w:t xml:space="preserve">6. Children’s Privacy</w:t>
      </w:r>
    </w:p>
    <w:p>
      <w:pPr>
        <w:spacing w:after="140" w:before="100"/>
      </w:pPr>
      <w:r>
        <w:rPr>
          <w:rFonts w:ascii="Arial" w:cs="Arial" w:eastAsia="Arial" w:hAnsi="Arial"/>
          <w:sz w:val="22"/>
          <w:szCs w:val="22"/>
        </w:rPr>
        <w:t xml:space="preserve">This website is not directed at children under the age of 13. We do not knowingly collect personal information from minors. If you believe a minor has submitted personal information through this site, please contact us immediately at info@itsbrahja.com.</w:t>
      </w:r>
    </w:p>
    <w:p>
      <w:pPr>
        <w:pStyle w:val="Heading2"/>
        <w:pBdr>
          <w:bottom w:val="single" w:color="8B1A8B" w:sz="4" w:space="4"/>
        </w:pBdr>
        <w:spacing w:after="120" w:before="320"/>
      </w:pPr>
      <w:r>
        <w:rPr>
          <w:rFonts w:ascii="Arial" w:cs="Arial" w:eastAsia="Arial" w:hAnsi="Arial"/>
          <w:b/>
          <w:bCs/>
          <w:color w:val="8B1A8B"/>
          <w:sz w:val="26"/>
          <w:szCs w:val="26"/>
        </w:rPr>
        <w:t xml:space="preserve">7. Changes to This Policy</w:t>
      </w:r>
    </w:p>
    <w:p>
      <w:pPr>
        <w:spacing w:after="140" w:before="100"/>
      </w:pPr>
      <w:r>
        <w:rPr>
          <w:rFonts w:ascii="Arial" w:cs="Arial" w:eastAsia="Arial" w:hAnsi="Arial"/>
          <w:sz w:val="22"/>
          <w:szCs w:val="22"/>
        </w:rPr>
        <w:t xml:space="preserve">We reserve the right to update this Privacy Policy at any time. Changes will be posted to this page with an updated effective date. Continued use of this website after any changes constitutes your acceptance of the revised policy.</w:t>
      </w:r>
    </w:p>
    <w:p>
      <w:pPr>
        <w:pStyle w:val="Heading2"/>
        <w:pBdr>
          <w:bottom w:val="single" w:color="8B1A8B" w:sz="4" w:space="4"/>
        </w:pBdr>
        <w:spacing w:after="120" w:before="320"/>
      </w:pPr>
      <w:r>
        <w:rPr>
          <w:rFonts w:ascii="Arial" w:cs="Arial" w:eastAsia="Arial" w:hAnsi="Arial"/>
          <w:b/>
          <w:bCs/>
          <w:color w:val="8B1A8B"/>
          <w:sz w:val="26"/>
          <w:szCs w:val="26"/>
        </w:rPr>
        <w:t xml:space="preserve">8. Contact</w:t>
      </w:r>
    </w:p>
    <w:p>
      <w:pPr>
        <w:spacing w:after="140" w:before="100"/>
      </w:pPr>
      <w:r>
        <w:rPr>
          <w:rFonts w:ascii="Arial" w:cs="Arial" w:eastAsia="Arial" w:hAnsi="Arial"/>
          <w:sz w:val="22"/>
          <w:szCs w:val="22"/>
        </w:rPr>
        <w:t xml:space="preserve">For any questions regarding this Privacy Policy, intellectual property concerns, or usage right requests, please reach out to:</w:t>
      </w:r>
    </w:p>
    <w:p>
      <w:pPr>
        <w:spacing w:after="400" w:before="160"/>
      </w:pPr>
      <w:r>
        <w:rPr>
          <w:rFonts w:ascii="Arial" w:cs="Arial" w:eastAsia="Arial" w:hAnsi="Arial"/>
          <w:b/>
          <w:bCs/>
          <w:color w:val="8B1A8B"/>
          <w:sz w:val="22"/>
          <w:szCs w:val="22"/>
        </w:rPr>
        <w:t xml:space="preserve">It’s Brahja — info@itsbrahja.com — www.itsbrahja.com</w:t>
      </w:r>
    </w:p>
    <w:p>
      <w:pPr>
        <w:pBdr>
          <w:top w:val="single" w:color="CCCCCC" w:sz="4"/>
        </w:pBdr>
        <w:spacing w:after="0" w:before="200"/>
        <w:jc w:val="center"/>
      </w:pPr>
      <w:r>
        <w:rPr>
          <w:rFonts w:ascii="Arial" w:cs="Arial" w:eastAsia="Arial" w:hAnsi="Arial"/>
          <w:i/>
          <w:iCs/>
          <w:color w:val="777777"/>
          <w:sz w:val="18"/>
          <w:szCs w:val="18"/>
        </w:rPr>
        <w:t xml:space="preserve">© 2026 It’s Brahja. All rights reserved. Unauthorized use of any media or content is strictly prohibited.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Arial" w:cs="Arial" w:eastAsia="Arial" w:hAnsi="Arial"/>
      <w:b/>
      <w:bCs/>
      <w:color w:val="3B003B"/>
      <w:sz w:val="44"/>
      <w:szCs w:val="44"/>
    </w:rPr>
  </w:style>
  <w:style w:type="paragraph" w:styleId="Heading2">
    <w:name w:val="Heading 2"/>
    <w:basedOn w:val="Normal"/>
    <w:next w:val="Normal"/>
    <w:qFormat/>
    <w:pPr>
      <w:spacing w:after="120" w:before="320"/>
      <w:outlineLvl w:val="1"/>
    </w:pPr>
    <w:rPr>
      <w:rFonts w:ascii="Arial" w:cs="Arial" w:eastAsia="Arial" w:hAnsi="Arial"/>
      <w:b/>
      <w:bCs/>
      <w:color w:val="8B1A8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2026-06-17T19:13:45.685Z</dcterms:created>
  <dcterms:modified xsi:type="dcterms:W3CDTF">2026-06-17T19:13:45.686Z</dcterms:modified>
</cp:coreProperties>
</file>

<file path=docProps/custom.xml><?xml version="1.0" encoding="utf-8"?>
<Properties xmlns="http://schemas.openxmlformats.org/officeDocument/2006/custom-properties" xmlns:vt="http://schemas.openxmlformats.org/officeDocument/2006/docPropsVTypes"/>
</file>